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9722" w14:textId="2E8CD93D" w:rsidR="003E5F99" w:rsidRPr="0077794B" w:rsidRDefault="0048032F">
      <w:pPr>
        <w:pStyle w:val="Antrat1"/>
        <w:rPr>
          <w:rFonts w:ascii="Times New Roman" w:hAnsi="Times New Roman" w:cs="Times New Roman"/>
          <w:lang w:val="lt-LT"/>
        </w:rPr>
      </w:pPr>
      <w:bookmarkStart w:id="0" w:name="_Toc148463685"/>
      <w:r w:rsidRPr="0077794B">
        <w:rPr>
          <w:rFonts w:ascii="Times New Roman" w:hAnsi="Times New Roman" w:cs="Times New Roman"/>
          <w:lang w:val="lt-LT"/>
        </w:rPr>
        <w:t>Mokymosi scenarijaus šablonas</w:t>
      </w:r>
      <w:bookmarkEnd w:id="0"/>
      <w:r w:rsidR="00AA733F">
        <w:rPr>
          <w:rFonts w:ascii="Times New Roman" w:hAnsi="Times New Roman" w:cs="Times New Roman"/>
          <w:lang w:val="lt-LT"/>
        </w:rPr>
        <w:t>: paaiškinimai</w:t>
      </w:r>
    </w:p>
    <w:p w14:paraId="3EBC38B8" w14:textId="4AEAC8B7" w:rsidR="003E5F99" w:rsidRPr="0077794B" w:rsidRDefault="0048032F">
      <w:pPr>
        <w:jc w:val="both"/>
        <w:rPr>
          <w:rFonts w:ascii="Times New Roman" w:hAnsi="Times New Roman" w:cs="Times New Roman"/>
          <w:lang w:val="lt-LT"/>
        </w:rPr>
      </w:pPr>
      <w:r w:rsidRPr="0077794B">
        <w:rPr>
          <w:rFonts w:ascii="Times New Roman" w:hAnsi="Times New Roman" w:cs="Times New Roman"/>
          <w:lang w:val="lt-LT"/>
        </w:rPr>
        <w:t>Mokymosi scenarijaus šablonas yra išsamus įrankis, sukurtas pedagogams apibūdinti ir dalintis savo unikal</w:t>
      </w:r>
      <w:r w:rsidR="00897EA6">
        <w:rPr>
          <w:rFonts w:ascii="Times New Roman" w:hAnsi="Times New Roman" w:cs="Times New Roman"/>
          <w:lang w:val="lt-LT"/>
        </w:rPr>
        <w:t>i</w:t>
      </w:r>
      <w:r w:rsidRPr="0077794B">
        <w:rPr>
          <w:rFonts w:ascii="Times New Roman" w:hAnsi="Times New Roman" w:cs="Times New Roman"/>
          <w:lang w:val="lt-LT"/>
        </w:rPr>
        <w:t xml:space="preserve">ais mokymosi scenarijais. Šis struktūrizuotas formatas užtikrina, kad kiekvienas scenarijus būtų išsamus, todėl jį lengva suprasti ir </w:t>
      </w:r>
      <w:r w:rsidR="00A943C6" w:rsidRPr="0077794B">
        <w:rPr>
          <w:rFonts w:ascii="Times New Roman" w:hAnsi="Times New Roman" w:cs="Times New Roman"/>
          <w:lang w:val="lt-LT"/>
        </w:rPr>
        <w:t>prisitaikyti</w:t>
      </w:r>
      <w:r w:rsidRPr="0077794B">
        <w:rPr>
          <w:rFonts w:ascii="Times New Roman" w:hAnsi="Times New Roman" w:cs="Times New Roman"/>
          <w:lang w:val="lt-LT"/>
        </w:rPr>
        <w:t xml:space="preserve"> kitiems pedagogams. </w:t>
      </w:r>
      <w:r w:rsidR="00A943C6" w:rsidRPr="0077794B">
        <w:rPr>
          <w:rFonts w:ascii="Times New Roman" w:hAnsi="Times New Roman" w:cs="Times New Roman"/>
          <w:lang w:val="lt-LT"/>
        </w:rPr>
        <w:t>K</w:t>
      </w:r>
      <w:r w:rsidRPr="0077794B">
        <w:rPr>
          <w:rFonts w:ascii="Times New Roman" w:hAnsi="Times New Roman" w:cs="Times New Roman"/>
          <w:lang w:val="lt-LT"/>
        </w:rPr>
        <w:t>iekvieno lauko apžvalga:</w:t>
      </w:r>
    </w:p>
    <w:p w14:paraId="55D8B027" w14:textId="75CBA374" w:rsidR="003E5F99" w:rsidRPr="0077794B" w:rsidRDefault="0048032F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lang w:val="lt-LT"/>
        </w:rPr>
      </w:pPr>
      <w:r w:rsidRPr="0077794B">
        <w:rPr>
          <w:rFonts w:ascii="Times New Roman" w:hAnsi="Times New Roman" w:cs="Times New Roman"/>
          <w:i/>
          <w:iCs/>
          <w:lang w:val="lt-LT"/>
        </w:rPr>
        <w:t>Pavadinimas</w:t>
      </w:r>
      <w:r w:rsidRPr="0077794B">
        <w:rPr>
          <w:rFonts w:ascii="Times New Roman" w:hAnsi="Times New Roman" w:cs="Times New Roman"/>
          <w:lang w:val="lt-LT"/>
        </w:rPr>
        <w:t xml:space="preserve">: </w:t>
      </w:r>
      <w:r w:rsidR="00A943C6" w:rsidRPr="0077794B">
        <w:rPr>
          <w:rFonts w:ascii="Times New Roman" w:hAnsi="Times New Roman" w:cs="Times New Roman"/>
          <w:lang w:val="lt-LT"/>
        </w:rPr>
        <w:t>m</w:t>
      </w:r>
      <w:r w:rsidRPr="0077794B">
        <w:rPr>
          <w:rFonts w:ascii="Times New Roman" w:hAnsi="Times New Roman" w:cs="Times New Roman"/>
          <w:lang w:val="lt-LT"/>
        </w:rPr>
        <w:t>okymosi scenarijaus pavadinimas, suteikiantis gre</w:t>
      </w:r>
      <w:r w:rsidRPr="0077794B">
        <w:rPr>
          <w:rFonts w:ascii="Times New Roman" w:hAnsi="Times New Roman" w:cs="Times New Roman"/>
          <w:lang w:val="lt-LT"/>
        </w:rPr>
        <w:t>itą žvilgsnį į temą.</w:t>
      </w:r>
    </w:p>
    <w:p w14:paraId="74EAA2AE" w14:textId="0FEC0924" w:rsidR="003E5F99" w:rsidRPr="0077794B" w:rsidRDefault="0048032F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lang w:val="lt-LT"/>
        </w:rPr>
      </w:pPr>
      <w:r w:rsidRPr="0077794B">
        <w:rPr>
          <w:rFonts w:ascii="Times New Roman" w:hAnsi="Times New Roman" w:cs="Times New Roman"/>
          <w:i/>
          <w:iCs/>
          <w:lang w:val="lt-LT"/>
        </w:rPr>
        <w:t>Tema</w:t>
      </w:r>
      <w:r w:rsidRPr="0077794B">
        <w:rPr>
          <w:rFonts w:ascii="Times New Roman" w:hAnsi="Times New Roman" w:cs="Times New Roman"/>
          <w:lang w:val="lt-LT"/>
        </w:rPr>
        <w:t xml:space="preserve">: </w:t>
      </w:r>
      <w:r w:rsidR="00984223" w:rsidRPr="0077794B">
        <w:rPr>
          <w:rFonts w:ascii="Times New Roman" w:hAnsi="Times New Roman" w:cs="Times New Roman"/>
          <w:lang w:val="lt-LT"/>
        </w:rPr>
        <w:t>mokomasis dalykas ar teminė s</w:t>
      </w:r>
      <w:r w:rsidRPr="0077794B">
        <w:rPr>
          <w:rFonts w:ascii="Times New Roman" w:hAnsi="Times New Roman" w:cs="Times New Roman"/>
          <w:lang w:val="lt-LT"/>
        </w:rPr>
        <w:t xml:space="preserve">ritis, </w:t>
      </w:r>
      <w:r w:rsidR="00984223" w:rsidRPr="0077794B">
        <w:rPr>
          <w:rFonts w:ascii="Times New Roman" w:hAnsi="Times New Roman" w:cs="Times New Roman"/>
          <w:lang w:val="lt-LT"/>
        </w:rPr>
        <w:t xml:space="preserve">nurodanti kam </w:t>
      </w:r>
      <w:r w:rsidRPr="0077794B">
        <w:rPr>
          <w:rFonts w:ascii="Times New Roman" w:hAnsi="Times New Roman" w:cs="Times New Roman"/>
          <w:lang w:val="lt-LT"/>
        </w:rPr>
        <w:t>skirtas scenarijus.</w:t>
      </w:r>
    </w:p>
    <w:p w14:paraId="686FD73B" w14:textId="19834171" w:rsidR="003E5F99" w:rsidRPr="0077794B" w:rsidRDefault="0048032F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lang w:val="lt-LT"/>
        </w:rPr>
      </w:pPr>
      <w:r w:rsidRPr="0077794B">
        <w:rPr>
          <w:rFonts w:ascii="Times New Roman" w:hAnsi="Times New Roman" w:cs="Times New Roman"/>
          <w:i/>
          <w:iCs/>
          <w:lang w:val="lt-LT"/>
        </w:rPr>
        <w:t>Klasės lygis</w:t>
      </w:r>
      <w:r w:rsidRPr="0077794B">
        <w:rPr>
          <w:rFonts w:ascii="Times New Roman" w:hAnsi="Times New Roman" w:cs="Times New Roman"/>
          <w:lang w:val="lt-LT"/>
        </w:rPr>
        <w:t xml:space="preserve">: </w:t>
      </w:r>
      <w:r w:rsidR="00C84CF1" w:rsidRPr="0077794B">
        <w:rPr>
          <w:rFonts w:ascii="Times New Roman" w:hAnsi="Times New Roman" w:cs="Times New Roman"/>
          <w:lang w:val="lt-LT"/>
        </w:rPr>
        <w:t>amžiaus ar klasės lygis, nurodantis mokymosi scenarijaus t</w:t>
      </w:r>
      <w:r w:rsidRPr="0077794B">
        <w:rPr>
          <w:rFonts w:ascii="Times New Roman" w:hAnsi="Times New Roman" w:cs="Times New Roman"/>
          <w:lang w:val="lt-LT"/>
        </w:rPr>
        <w:t>inkamum</w:t>
      </w:r>
      <w:r w:rsidR="00C84CF1" w:rsidRPr="0077794B">
        <w:rPr>
          <w:rFonts w:ascii="Times New Roman" w:hAnsi="Times New Roman" w:cs="Times New Roman"/>
          <w:lang w:val="lt-LT"/>
        </w:rPr>
        <w:t>ą</w:t>
      </w:r>
      <w:r w:rsidRPr="0077794B">
        <w:rPr>
          <w:rFonts w:ascii="Times New Roman" w:hAnsi="Times New Roman" w:cs="Times New Roman"/>
          <w:lang w:val="lt-LT"/>
        </w:rPr>
        <w:t>.</w:t>
      </w:r>
    </w:p>
    <w:p w14:paraId="25A0F389" w14:textId="6C21F182" w:rsidR="003E5F99" w:rsidRPr="0077794B" w:rsidRDefault="0048032F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lang w:val="lt-LT"/>
        </w:rPr>
      </w:pPr>
      <w:r w:rsidRPr="0077794B">
        <w:rPr>
          <w:rFonts w:ascii="Times New Roman" w:hAnsi="Times New Roman" w:cs="Times New Roman"/>
          <w:i/>
          <w:iCs/>
          <w:lang w:val="lt-LT"/>
        </w:rPr>
        <w:t>Trukmė</w:t>
      </w:r>
      <w:r w:rsidRPr="0077794B">
        <w:rPr>
          <w:rFonts w:ascii="Times New Roman" w:hAnsi="Times New Roman" w:cs="Times New Roman"/>
          <w:lang w:val="lt-LT"/>
        </w:rPr>
        <w:t xml:space="preserve">: </w:t>
      </w:r>
      <w:r w:rsidR="00C84CF1" w:rsidRPr="0077794B">
        <w:rPr>
          <w:rFonts w:ascii="Times New Roman" w:hAnsi="Times New Roman" w:cs="Times New Roman"/>
          <w:lang w:val="lt-LT"/>
        </w:rPr>
        <w:t>numatomas</w:t>
      </w:r>
      <w:r w:rsidRPr="0077794B">
        <w:rPr>
          <w:rFonts w:ascii="Times New Roman" w:hAnsi="Times New Roman" w:cs="Times New Roman"/>
          <w:lang w:val="lt-LT"/>
        </w:rPr>
        <w:t xml:space="preserve"> laikas, reikalingas scenarijui įvykdy</w:t>
      </w:r>
      <w:r w:rsidR="00C84CF1" w:rsidRPr="0077794B">
        <w:rPr>
          <w:rFonts w:ascii="Times New Roman" w:hAnsi="Times New Roman" w:cs="Times New Roman"/>
          <w:lang w:val="lt-LT"/>
        </w:rPr>
        <w:t>mui</w:t>
      </w:r>
      <w:r w:rsidRPr="0077794B">
        <w:rPr>
          <w:rFonts w:ascii="Times New Roman" w:hAnsi="Times New Roman" w:cs="Times New Roman"/>
          <w:lang w:val="lt-LT"/>
        </w:rPr>
        <w:t>.</w:t>
      </w:r>
    </w:p>
    <w:p w14:paraId="2AABA756" w14:textId="5A1102DA" w:rsidR="003E5F99" w:rsidRPr="0077794B" w:rsidRDefault="0048032F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lang w:val="lt-LT"/>
        </w:rPr>
      </w:pPr>
      <w:r w:rsidRPr="0077794B">
        <w:rPr>
          <w:rFonts w:ascii="Times New Roman" w:hAnsi="Times New Roman" w:cs="Times New Roman"/>
          <w:i/>
          <w:iCs/>
          <w:lang w:val="lt-LT"/>
        </w:rPr>
        <w:t>Tiksla</w:t>
      </w:r>
      <w:r w:rsidR="00C84CF1" w:rsidRPr="0077794B">
        <w:rPr>
          <w:rFonts w:ascii="Times New Roman" w:hAnsi="Times New Roman" w:cs="Times New Roman"/>
          <w:i/>
          <w:iCs/>
          <w:lang w:val="lt-LT"/>
        </w:rPr>
        <w:t>s(-ai)</w:t>
      </w:r>
      <w:r w:rsidRPr="0077794B">
        <w:rPr>
          <w:rFonts w:ascii="Times New Roman" w:hAnsi="Times New Roman" w:cs="Times New Roman"/>
          <w:i/>
          <w:iCs/>
          <w:lang w:val="lt-LT"/>
        </w:rPr>
        <w:t>:</w:t>
      </w:r>
      <w:r w:rsidRPr="0077794B">
        <w:rPr>
          <w:rFonts w:ascii="Times New Roman" w:hAnsi="Times New Roman" w:cs="Times New Roman"/>
          <w:lang w:val="lt-LT"/>
        </w:rPr>
        <w:t xml:space="preserve"> </w:t>
      </w:r>
      <w:r w:rsidR="00C84CF1" w:rsidRPr="0077794B">
        <w:rPr>
          <w:rFonts w:ascii="Times New Roman" w:hAnsi="Times New Roman" w:cs="Times New Roman"/>
          <w:lang w:val="lt-LT"/>
        </w:rPr>
        <w:t>s</w:t>
      </w:r>
      <w:r w:rsidRPr="0077794B">
        <w:rPr>
          <w:rFonts w:ascii="Times New Roman" w:hAnsi="Times New Roman" w:cs="Times New Roman"/>
          <w:lang w:val="lt-LT"/>
        </w:rPr>
        <w:t>ie</w:t>
      </w:r>
      <w:r w:rsidRPr="0077794B">
        <w:rPr>
          <w:rFonts w:ascii="Times New Roman" w:hAnsi="Times New Roman" w:cs="Times New Roman"/>
          <w:lang w:val="lt-LT"/>
        </w:rPr>
        <w:t xml:space="preserve">kiami mokymosi rezultatai arba </w:t>
      </w:r>
      <w:r w:rsidR="00C84CF1" w:rsidRPr="0077794B">
        <w:rPr>
          <w:rFonts w:ascii="Times New Roman" w:hAnsi="Times New Roman" w:cs="Times New Roman"/>
          <w:lang w:val="lt-LT"/>
        </w:rPr>
        <w:t>tikslas</w:t>
      </w:r>
      <w:r w:rsidRPr="0077794B">
        <w:rPr>
          <w:rFonts w:ascii="Times New Roman" w:hAnsi="Times New Roman" w:cs="Times New Roman"/>
          <w:lang w:val="lt-LT"/>
        </w:rPr>
        <w:t>.</w:t>
      </w:r>
    </w:p>
    <w:p w14:paraId="163F5C8C" w14:textId="4F3CAA27" w:rsidR="003E5F99" w:rsidRPr="0077794B" w:rsidRDefault="0048032F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lang w:val="lt-LT"/>
        </w:rPr>
      </w:pPr>
      <w:r w:rsidRPr="0077794B">
        <w:rPr>
          <w:rFonts w:ascii="Times New Roman" w:hAnsi="Times New Roman" w:cs="Times New Roman"/>
          <w:i/>
          <w:iCs/>
          <w:lang w:val="lt-LT"/>
        </w:rPr>
        <w:t>Pedagoginiai metodai</w:t>
      </w:r>
      <w:r w:rsidRPr="0077794B">
        <w:rPr>
          <w:rFonts w:ascii="Times New Roman" w:hAnsi="Times New Roman" w:cs="Times New Roman"/>
          <w:lang w:val="lt-LT"/>
        </w:rPr>
        <w:t xml:space="preserve">: </w:t>
      </w:r>
      <w:r w:rsidR="00C84CF1" w:rsidRPr="0077794B">
        <w:rPr>
          <w:rFonts w:ascii="Times New Roman" w:hAnsi="Times New Roman" w:cs="Times New Roman"/>
          <w:lang w:val="lt-LT"/>
        </w:rPr>
        <w:t>m</w:t>
      </w:r>
      <w:r w:rsidRPr="0077794B">
        <w:rPr>
          <w:rFonts w:ascii="Times New Roman" w:hAnsi="Times New Roman" w:cs="Times New Roman"/>
          <w:lang w:val="lt-LT"/>
        </w:rPr>
        <w:t>okymo strategijos ar metodai, naudojami scenarijuje. Tai gali apimti nuo tradicin</w:t>
      </w:r>
      <w:r w:rsidR="00C84CF1" w:rsidRPr="0077794B">
        <w:rPr>
          <w:rFonts w:ascii="Times New Roman" w:hAnsi="Times New Roman" w:cs="Times New Roman"/>
          <w:lang w:val="lt-LT"/>
        </w:rPr>
        <w:t>ės pamokos</w:t>
      </w:r>
      <w:r w:rsidRPr="0077794B">
        <w:rPr>
          <w:rFonts w:ascii="Times New Roman" w:hAnsi="Times New Roman" w:cs="Times New Roman"/>
          <w:lang w:val="lt-LT"/>
        </w:rPr>
        <w:t xml:space="preserve"> pagrįstų metodų iki </w:t>
      </w:r>
      <w:r w:rsidR="00C84CF1" w:rsidRPr="0077794B">
        <w:rPr>
          <w:rFonts w:ascii="Times New Roman" w:hAnsi="Times New Roman" w:cs="Times New Roman"/>
          <w:lang w:val="lt-LT"/>
        </w:rPr>
        <w:t>inovatyvių</w:t>
      </w:r>
      <w:r w:rsidRPr="0077794B">
        <w:rPr>
          <w:rFonts w:ascii="Times New Roman" w:hAnsi="Times New Roman" w:cs="Times New Roman"/>
          <w:lang w:val="lt-LT"/>
        </w:rPr>
        <w:t xml:space="preserve"> technikų, pvz., problemų sprendim</w:t>
      </w:r>
      <w:r w:rsidR="00C84CF1" w:rsidRPr="0077794B">
        <w:rPr>
          <w:rFonts w:ascii="Times New Roman" w:hAnsi="Times New Roman" w:cs="Times New Roman"/>
          <w:lang w:val="lt-LT"/>
        </w:rPr>
        <w:t xml:space="preserve">u grįstas </w:t>
      </w:r>
      <w:r w:rsidRPr="0077794B">
        <w:rPr>
          <w:rFonts w:ascii="Times New Roman" w:hAnsi="Times New Roman" w:cs="Times New Roman"/>
          <w:lang w:val="lt-LT"/>
        </w:rPr>
        <w:t>mokym</w:t>
      </w:r>
      <w:r w:rsidR="00C84CF1" w:rsidRPr="0077794B">
        <w:rPr>
          <w:rFonts w:ascii="Times New Roman" w:hAnsi="Times New Roman" w:cs="Times New Roman"/>
          <w:lang w:val="lt-LT"/>
        </w:rPr>
        <w:t>asis</w:t>
      </w:r>
      <w:r w:rsidRPr="0077794B">
        <w:rPr>
          <w:rFonts w:ascii="Times New Roman" w:hAnsi="Times New Roman" w:cs="Times New Roman"/>
          <w:lang w:val="lt-LT"/>
        </w:rPr>
        <w:t>.</w:t>
      </w:r>
    </w:p>
    <w:p w14:paraId="17CE1338" w14:textId="7A217D09" w:rsidR="003E5F99" w:rsidRPr="0077794B" w:rsidRDefault="0048032F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lang w:val="lt-LT"/>
        </w:rPr>
      </w:pPr>
      <w:r w:rsidRPr="0077794B">
        <w:rPr>
          <w:rFonts w:ascii="Times New Roman" w:hAnsi="Times New Roman" w:cs="Times New Roman"/>
          <w:i/>
          <w:iCs/>
          <w:lang w:val="lt-LT"/>
        </w:rPr>
        <w:t>Struktūra</w:t>
      </w:r>
      <w:r w:rsidRPr="0077794B">
        <w:rPr>
          <w:rFonts w:ascii="Times New Roman" w:hAnsi="Times New Roman" w:cs="Times New Roman"/>
          <w:lang w:val="lt-LT"/>
        </w:rPr>
        <w:t xml:space="preserve">: </w:t>
      </w:r>
      <w:r w:rsidR="00C84CF1" w:rsidRPr="0077794B">
        <w:rPr>
          <w:rFonts w:ascii="Times New Roman" w:hAnsi="Times New Roman" w:cs="Times New Roman"/>
          <w:lang w:val="lt-LT"/>
        </w:rPr>
        <w:t>a</w:t>
      </w:r>
      <w:r w:rsidRPr="0077794B">
        <w:rPr>
          <w:rFonts w:ascii="Times New Roman" w:hAnsi="Times New Roman" w:cs="Times New Roman"/>
          <w:lang w:val="lt-LT"/>
        </w:rPr>
        <w:t xml:space="preserve">iškus scenarijaus eigos arba sekos </w:t>
      </w:r>
      <w:r w:rsidR="00C84CF1" w:rsidRPr="0077794B">
        <w:rPr>
          <w:rFonts w:ascii="Times New Roman" w:hAnsi="Times New Roman" w:cs="Times New Roman"/>
          <w:lang w:val="lt-LT"/>
        </w:rPr>
        <w:t>nusakymas</w:t>
      </w:r>
      <w:r w:rsidRPr="0077794B">
        <w:rPr>
          <w:rFonts w:ascii="Times New Roman" w:hAnsi="Times New Roman" w:cs="Times New Roman"/>
          <w:lang w:val="lt-LT"/>
        </w:rPr>
        <w:t xml:space="preserve">, kuris išsamiai </w:t>
      </w:r>
      <w:r w:rsidR="00C84CF1" w:rsidRPr="0077794B">
        <w:rPr>
          <w:rFonts w:ascii="Times New Roman" w:hAnsi="Times New Roman" w:cs="Times New Roman"/>
          <w:lang w:val="lt-LT"/>
        </w:rPr>
        <w:t>apibūdina</w:t>
      </w:r>
      <w:r w:rsidRPr="0077794B">
        <w:rPr>
          <w:rFonts w:ascii="Times New Roman" w:hAnsi="Times New Roman" w:cs="Times New Roman"/>
          <w:lang w:val="lt-LT"/>
        </w:rPr>
        <w:t xml:space="preserve"> kaip veiklos ir turinys </w:t>
      </w:r>
      <w:r w:rsidR="00C84CF1" w:rsidRPr="0077794B">
        <w:rPr>
          <w:rFonts w:ascii="Times New Roman" w:hAnsi="Times New Roman" w:cs="Times New Roman"/>
          <w:lang w:val="lt-LT"/>
        </w:rPr>
        <w:t xml:space="preserve">yra </w:t>
      </w:r>
      <w:r w:rsidRPr="0077794B">
        <w:rPr>
          <w:rFonts w:ascii="Times New Roman" w:hAnsi="Times New Roman" w:cs="Times New Roman"/>
          <w:lang w:val="lt-LT"/>
        </w:rPr>
        <w:t>organizuojami ir pateikiami.</w:t>
      </w:r>
    </w:p>
    <w:p w14:paraId="57C41333" w14:textId="63D1A154" w:rsidR="003E5F99" w:rsidRPr="0077794B" w:rsidRDefault="0048032F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lang w:val="lt-LT"/>
        </w:rPr>
      </w:pPr>
      <w:r w:rsidRPr="0077794B">
        <w:rPr>
          <w:rFonts w:ascii="Times New Roman" w:hAnsi="Times New Roman" w:cs="Times New Roman"/>
          <w:i/>
          <w:iCs/>
          <w:lang w:val="lt-LT"/>
        </w:rPr>
        <w:t>Medžiagos/Ištekia</w:t>
      </w:r>
      <w:r w:rsidRPr="0077794B">
        <w:rPr>
          <w:rFonts w:ascii="Times New Roman" w:hAnsi="Times New Roman" w:cs="Times New Roman"/>
          <w:lang w:val="lt-LT"/>
        </w:rPr>
        <w:t xml:space="preserve">i: </w:t>
      </w:r>
      <w:r w:rsidR="00C84CF1" w:rsidRPr="0077794B">
        <w:rPr>
          <w:rFonts w:ascii="Times New Roman" w:hAnsi="Times New Roman" w:cs="Times New Roman"/>
          <w:lang w:val="lt-LT"/>
        </w:rPr>
        <w:t>p</w:t>
      </w:r>
      <w:r w:rsidRPr="0077794B">
        <w:rPr>
          <w:rFonts w:ascii="Times New Roman" w:hAnsi="Times New Roman" w:cs="Times New Roman"/>
          <w:lang w:val="lt-LT"/>
        </w:rPr>
        <w:t>agrindiniai įrankiai, medžiagos ar technologijos, reikalingos scenarijui.</w:t>
      </w:r>
    </w:p>
    <w:p w14:paraId="18216CC9" w14:textId="6F5AB92E" w:rsidR="003E5F99" w:rsidRPr="0077794B" w:rsidRDefault="0048032F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lang w:val="lt-LT"/>
        </w:rPr>
      </w:pPr>
      <w:r w:rsidRPr="0077794B">
        <w:rPr>
          <w:rFonts w:ascii="Times New Roman" w:hAnsi="Times New Roman" w:cs="Times New Roman"/>
          <w:i/>
          <w:iCs/>
          <w:lang w:val="lt-LT"/>
        </w:rPr>
        <w:t>Išankstiniai reikalav</w:t>
      </w:r>
      <w:r w:rsidRPr="0077794B">
        <w:rPr>
          <w:rFonts w:ascii="Times New Roman" w:hAnsi="Times New Roman" w:cs="Times New Roman"/>
          <w:i/>
          <w:iCs/>
          <w:lang w:val="lt-LT"/>
        </w:rPr>
        <w:t>imai</w:t>
      </w:r>
      <w:r w:rsidRPr="0077794B">
        <w:rPr>
          <w:rFonts w:ascii="Times New Roman" w:hAnsi="Times New Roman" w:cs="Times New Roman"/>
          <w:lang w:val="lt-LT"/>
        </w:rPr>
        <w:t xml:space="preserve">: </w:t>
      </w:r>
      <w:r w:rsidR="00587E57" w:rsidRPr="0077794B">
        <w:rPr>
          <w:rFonts w:ascii="Times New Roman" w:hAnsi="Times New Roman" w:cs="Times New Roman"/>
          <w:lang w:val="lt-LT"/>
        </w:rPr>
        <w:t>pagrindinės žinios ar įgūdžiai</w:t>
      </w:r>
      <w:r w:rsidRPr="0077794B">
        <w:rPr>
          <w:rFonts w:ascii="Times New Roman" w:hAnsi="Times New Roman" w:cs="Times New Roman"/>
          <w:lang w:val="lt-LT"/>
        </w:rPr>
        <w:t xml:space="preserve">, kuriuos </w:t>
      </w:r>
      <w:r w:rsidR="00587E57" w:rsidRPr="0077794B">
        <w:rPr>
          <w:rFonts w:ascii="Times New Roman" w:hAnsi="Times New Roman" w:cs="Times New Roman"/>
          <w:lang w:val="lt-LT"/>
        </w:rPr>
        <w:t>besimokantieji</w:t>
      </w:r>
      <w:r w:rsidRPr="0077794B">
        <w:rPr>
          <w:rFonts w:ascii="Times New Roman" w:hAnsi="Times New Roman" w:cs="Times New Roman"/>
          <w:lang w:val="lt-LT"/>
        </w:rPr>
        <w:t xml:space="preserve"> jau turėtų turėti.</w:t>
      </w:r>
    </w:p>
    <w:p w14:paraId="55572C04" w14:textId="11EA6217" w:rsidR="003E5F99" w:rsidRPr="0077794B" w:rsidRDefault="0048032F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lang w:val="lt-LT"/>
        </w:rPr>
      </w:pPr>
      <w:r w:rsidRPr="0077794B">
        <w:rPr>
          <w:rFonts w:ascii="Times New Roman" w:hAnsi="Times New Roman" w:cs="Times New Roman"/>
          <w:i/>
          <w:iCs/>
          <w:lang w:val="lt-LT"/>
        </w:rPr>
        <w:t xml:space="preserve">Veiklos ir </w:t>
      </w:r>
      <w:r w:rsidR="00587E57" w:rsidRPr="0077794B">
        <w:rPr>
          <w:rFonts w:ascii="Times New Roman" w:hAnsi="Times New Roman" w:cs="Times New Roman"/>
          <w:i/>
          <w:iCs/>
          <w:lang w:val="lt-LT"/>
        </w:rPr>
        <w:t>vykdymo eiga</w:t>
      </w:r>
      <w:r w:rsidRPr="0077794B">
        <w:rPr>
          <w:rFonts w:ascii="Times New Roman" w:hAnsi="Times New Roman" w:cs="Times New Roman"/>
          <w:lang w:val="lt-LT"/>
        </w:rPr>
        <w:t xml:space="preserve">: </w:t>
      </w:r>
      <w:r w:rsidR="00587E57" w:rsidRPr="0077794B">
        <w:rPr>
          <w:rFonts w:ascii="Times New Roman" w:hAnsi="Times New Roman" w:cs="Times New Roman"/>
          <w:lang w:val="lt-LT"/>
        </w:rPr>
        <w:t>i</w:t>
      </w:r>
      <w:r w:rsidRPr="0077794B">
        <w:rPr>
          <w:rFonts w:ascii="Times New Roman" w:hAnsi="Times New Roman" w:cs="Times New Roman"/>
          <w:lang w:val="lt-LT"/>
        </w:rPr>
        <w:t>šsami instrukcija, kaip vykdyti scenarijų nuo pradžios iki pabaigos.</w:t>
      </w:r>
    </w:p>
    <w:p w14:paraId="0C407CDC" w14:textId="5EA0AB81" w:rsidR="003E5F99" w:rsidRPr="0077794B" w:rsidRDefault="00587E57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lang w:val="lt-LT"/>
        </w:rPr>
      </w:pPr>
      <w:r w:rsidRPr="0077794B">
        <w:rPr>
          <w:rFonts w:ascii="Times New Roman" w:hAnsi="Times New Roman" w:cs="Times New Roman"/>
          <w:i/>
          <w:iCs/>
          <w:lang w:val="lt-LT"/>
        </w:rPr>
        <w:t>Užduočių vertinimas/Įvertinimas</w:t>
      </w:r>
      <w:r w:rsidRPr="0077794B">
        <w:rPr>
          <w:rFonts w:ascii="Times New Roman" w:hAnsi="Times New Roman" w:cs="Times New Roman"/>
          <w:lang w:val="lt-LT"/>
        </w:rPr>
        <w:t>: įrankiai ar metodai besimokančiųjų supratimui ar veiklai įvertinti.</w:t>
      </w:r>
    </w:p>
    <w:p w14:paraId="2102AA83" w14:textId="61A2903B" w:rsidR="003E5F99" w:rsidRPr="0077794B" w:rsidRDefault="0048032F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lang w:val="lt-LT"/>
        </w:rPr>
      </w:pPr>
      <w:r w:rsidRPr="0077794B">
        <w:rPr>
          <w:rFonts w:ascii="Times New Roman" w:hAnsi="Times New Roman" w:cs="Times New Roman"/>
          <w:i/>
          <w:iCs/>
          <w:lang w:val="lt-LT"/>
        </w:rPr>
        <w:t>Plėtra/</w:t>
      </w:r>
      <w:r w:rsidR="00587E57" w:rsidRPr="0077794B">
        <w:rPr>
          <w:rFonts w:ascii="Times New Roman" w:hAnsi="Times New Roman" w:cs="Times New Roman"/>
          <w:i/>
          <w:iCs/>
          <w:lang w:val="lt-LT"/>
        </w:rPr>
        <w:t>Pritaikymas</w:t>
      </w:r>
      <w:r w:rsidRPr="0077794B">
        <w:rPr>
          <w:rFonts w:ascii="Times New Roman" w:hAnsi="Times New Roman" w:cs="Times New Roman"/>
          <w:lang w:val="lt-LT"/>
        </w:rPr>
        <w:t>:</w:t>
      </w:r>
      <w:r w:rsidR="00587E57" w:rsidRPr="0077794B">
        <w:rPr>
          <w:rFonts w:ascii="Times New Roman" w:hAnsi="Times New Roman" w:cs="Times New Roman"/>
          <w:lang w:val="lt-LT"/>
        </w:rPr>
        <w:t xml:space="preserve"> </w:t>
      </w:r>
      <w:r w:rsidRPr="0077794B">
        <w:rPr>
          <w:rFonts w:ascii="Times New Roman" w:hAnsi="Times New Roman" w:cs="Times New Roman"/>
          <w:lang w:val="lt-LT"/>
        </w:rPr>
        <w:t xml:space="preserve">scenarijaus praplėtimui arba </w:t>
      </w:r>
      <w:r w:rsidR="00587E57" w:rsidRPr="0077794B">
        <w:rPr>
          <w:rFonts w:ascii="Times New Roman" w:hAnsi="Times New Roman" w:cs="Times New Roman"/>
          <w:lang w:val="lt-LT"/>
        </w:rPr>
        <w:t>pritaikymo</w:t>
      </w:r>
      <w:r w:rsidRPr="0077794B">
        <w:rPr>
          <w:rFonts w:ascii="Times New Roman" w:hAnsi="Times New Roman" w:cs="Times New Roman"/>
          <w:lang w:val="lt-LT"/>
        </w:rPr>
        <w:t xml:space="preserve"> prie skirtingų mokymosi poreikių</w:t>
      </w:r>
      <w:r w:rsidR="00587E57" w:rsidRPr="0077794B">
        <w:rPr>
          <w:rFonts w:ascii="Times New Roman" w:hAnsi="Times New Roman" w:cs="Times New Roman"/>
          <w:lang w:val="lt-LT"/>
        </w:rPr>
        <w:t xml:space="preserve"> idėjos</w:t>
      </w:r>
      <w:r w:rsidRPr="0077794B">
        <w:rPr>
          <w:rFonts w:ascii="Times New Roman" w:hAnsi="Times New Roman" w:cs="Times New Roman"/>
          <w:lang w:val="lt-LT"/>
        </w:rPr>
        <w:t>.</w:t>
      </w:r>
    </w:p>
    <w:p w14:paraId="7E542BF8" w14:textId="6F89C381" w:rsidR="003E5F99" w:rsidRPr="0077794B" w:rsidRDefault="0048032F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lang w:val="lt-LT"/>
        </w:rPr>
      </w:pPr>
      <w:r w:rsidRPr="0077794B">
        <w:rPr>
          <w:rFonts w:ascii="Times New Roman" w:hAnsi="Times New Roman" w:cs="Times New Roman"/>
          <w:i/>
          <w:iCs/>
          <w:lang w:val="lt-LT"/>
        </w:rPr>
        <w:t>Papildomos pastabos</w:t>
      </w:r>
      <w:r w:rsidRPr="0077794B">
        <w:rPr>
          <w:rFonts w:ascii="Times New Roman" w:hAnsi="Times New Roman" w:cs="Times New Roman"/>
          <w:lang w:val="lt-LT"/>
        </w:rPr>
        <w:t xml:space="preserve">: </w:t>
      </w:r>
      <w:r w:rsidR="00B74DC5" w:rsidRPr="0077794B">
        <w:rPr>
          <w:rFonts w:ascii="Times New Roman" w:hAnsi="Times New Roman" w:cs="Times New Roman"/>
          <w:lang w:val="lt-LT"/>
        </w:rPr>
        <w:t xml:space="preserve">vieta, </w:t>
      </w:r>
      <w:r w:rsidRPr="0077794B">
        <w:rPr>
          <w:rFonts w:ascii="Times New Roman" w:hAnsi="Times New Roman" w:cs="Times New Roman"/>
          <w:lang w:val="lt-LT"/>
        </w:rPr>
        <w:t>kit</w:t>
      </w:r>
      <w:r w:rsidR="00B74DC5" w:rsidRPr="0077794B">
        <w:rPr>
          <w:rFonts w:ascii="Times New Roman" w:hAnsi="Times New Roman" w:cs="Times New Roman"/>
          <w:lang w:val="lt-LT"/>
        </w:rPr>
        <w:t xml:space="preserve">os </w:t>
      </w:r>
      <w:r w:rsidRPr="0077794B">
        <w:rPr>
          <w:rFonts w:ascii="Times New Roman" w:hAnsi="Times New Roman" w:cs="Times New Roman"/>
          <w:lang w:val="lt-LT"/>
        </w:rPr>
        <w:t>svarb</w:t>
      </w:r>
      <w:r w:rsidR="00B74DC5" w:rsidRPr="0077794B">
        <w:rPr>
          <w:rFonts w:ascii="Times New Roman" w:hAnsi="Times New Roman" w:cs="Times New Roman"/>
          <w:lang w:val="lt-LT"/>
        </w:rPr>
        <w:t>ios</w:t>
      </w:r>
      <w:r w:rsidRPr="0077794B">
        <w:rPr>
          <w:rFonts w:ascii="Times New Roman" w:hAnsi="Times New Roman" w:cs="Times New Roman"/>
          <w:lang w:val="lt-LT"/>
        </w:rPr>
        <w:t xml:space="preserve"> informacij</w:t>
      </w:r>
      <w:r w:rsidR="00B74DC5" w:rsidRPr="0077794B">
        <w:rPr>
          <w:rFonts w:ascii="Times New Roman" w:hAnsi="Times New Roman" w:cs="Times New Roman"/>
          <w:lang w:val="lt-LT"/>
        </w:rPr>
        <w:t>os</w:t>
      </w:r>
      <w:r w:rsidRPr="0077794B">
        <w:rPr>
          <w:rFonts w:ascii="Times New Roman" w:hAnsi="Times New Roman" w:cs="Times New Roman"/>
          <w:lang w:val="lt-LT"/>
        </w:rPr>
        <w:t>, įžvalg</w:t>
      </w:r>
      <w:r w:rsidR="00B74DC5" w:rsidRPr="0077794B">
        <w:rPr>
          <w:rFonts w:ascii="Times New Roman" w:hAnsi="Times New Roman" w:cs="Times New Roman"/>
          <w:lang w:val="lt-LT"/>
        </w:rPr>
        <w:t>ų</w:t>
      </w:r>
      <w:r w:rsidRPr="0077794B">
        <w:rPr>
          <w:rFonts w:ascii="Times New Roman" w:hAnsi="Times New Roman" w:cs="Times New Roman"/>
          <w:lang w:val="lt-LT"/>
        </w:rPr>
        <w:t xml:space="preserve"> ar patarim</w:t>
      </w:r>
      <w:r w:rsidR="00B74DC5" w:rsidRPr="0077794B">
        <w:rPr>
          <w:rFonts w:ascii="Times New Roman" w:hAnsi="Times New Roman" w:cs="Times New Roman"/>
          <w:lang w:val="lt-LT"/>
        </w:rPr>
        <w:t>ų pateikimui.</w:t>
      </w:r>
    </w:p>
    <w:p w14:paraId="0C55CEF6" w14:textId="6400B115" w:rsidR="00984223" w:rsidRPr="0077794B" w:rsidRDefault="0048032F" w:rsidP="00984223">
      <w:pPr>
        <w:pStyle w:val="Sraopastraipa"/>
        <w:numPr>
          <w:ilvl w:val="0"/>
          <w:numId w:val="11"/>
        </w:numPr>
        <w:jc w:val="both"/>
        <w:rPr>
          <w:rFonts w:ascii="Times New Roman" w:hAnsi="Times New Roman" w:cs="Times New Roman"/>
          <w:lang w:val="lt-LT"/>
        </w:rPr>
      </w:pPr>
      <w:r w:rsidRPr="0077794B">
        <w:rPr>
          <w:rFonts w:ascii="Times New Roman" w:hAnsi="Times New Roman" w:cs="Times New Roman"/>
          <w:i/>
          <w:iCs/>
          <w:lang w:val="lt-LT"/>
        </w:rPr>
        <w:t>Priedai/Nuorodos</w:t>
      </w:r>
      <w:r w:rsidRPr="0077794B">
        <w:rPr>
          <w:rFonts w:ascii="Times New Roman" w:hAnsi="Times New Roman" w:cs="Times New Roman"/>
          <w:lang w:val="lt-LT"/>
        </w:rPr>
        <w:t xml:space="preserve">: </w:t>
      </w:r>
      <w:r w:rsidR="00B74DC5" w:rsidRPr="0077794B">
        <w:rPr>
          <w:rFonts w:ascii="Times New Roman" w:hAnsi="Times New Roman" w:cs="Times New Roman"/>
          <w:lang w:val="lt-LT"/>
        </w:rPr>
        <w:t>s</w:t>
      </w:r>
      <w:r w:rsidRPr="0077794B">
        <w:rPr>
          <w:rFonts w:ascii="Times New Roman" w:hAnsi="Times New Roman" w:cs="Times New Roman"/>
          <w:lang w:val="lt-LT"/>
        </w:rPr>
        <w:t xml:space="preserve">kiltis, skirta papildomiems ištekliams ar </w:t>
      </w:r>
      <w:r w:rsidR="00B74DC5" w:rsidRPr="0077794B">
        <w:rPr>
          <w:rFonts w:ascii="Times New Roman" w:hAnsi="Times New Roman" w:cs="Times New Roman"/>
          <w:lang w:val="lt-LT"/>
        </w:rPr>
        <w:t>šaltiniams</w:t>
      </w:r>
      <w:r w:rsidRPr="0077794B">
        <w:rPr>
          <w:rFonts w:ascii="Times New Roman" w:hAnsi="Times New Roman" w:cs="Times New Roman"/>
          <w:lang w:val="lt-LT"/>
        </w:rPr>
        <w:t>, kuri</w:t>
      </w:r>
      <w:r w:rsidR="00B74DC5" w:rsidRPr="0077794B">
        <w:rPr>
          <w:rFonts w:ascii="Times New Roman" w:hAnsi="Times New Roman" w:cs="Times New Roman"/>
          <w:lang w:val="lt-LT"/>
        </w:rPr>
        <w:t>e</w:t>
      </w:r>
      <w:r w:rsidRPr="0077794B">
        <w:rPr>
          <w:rFonts w:ascii="Times New Roman" w:hAnsi="Times New Roman" w:cs="Times New Roman"/>
          <w:lang w:val="lt-LT"/>
        </w:rPr>
        <w:t xml:space="preserve"> papildo scenarijų.</w:t>
      </w:r>
    </w:p>
    <w:p w14:paraId="544E9DCA" w14:textId="77777777" w:rsidR="003E5F99" w:rsidRPr="0077794B" w:rsidRDefault="003E5F99">
      <w:pPr>
        <w:jc w:val="both"/>
        <w:rPr>
          <w:rFonts w:ascii="Times New Roman" w:hAnsi="Times New Roman" w:cs="Times New Roman"/>
          <w:lang w:val="lt-LT"/>
        </w:rPr>
      </w:pPr>
    </w:p>
    <w:p w14:paraId="67083F73" w14:textId="0F1A59B9" w:rsidR="003E5F99" w:rsidRDefault="0048032F">
      <w:pPr>
        <w:jc w:val="both"/>
        <w:rPr>
          <w:rFonts w:ascii="Times New Roman" w:hAnsi="Times New Roman" w:cs="Times New Roman"/>
          <w:lang w:val="lt-LT"/>
        </w:rPr>
      </w:pPr>
      <w:r w:rsidRPr="0077794B">
        <w:rPr>
          <w:rFonts w:ascii="Times New Roman" w:hAnsi="Times New Roman" w:cs="Times New Roman"/>
          <w:lang w:val="lt-LT"/>
        </w:rPr>
        <w:t>Naudodami šį šabloną</w:t>
      </w:r>
      <w:r w:rsidR="003854FD">
        <w:rPr>
          <w:rFonts w:ascii="Times New Roman" w:hAnsi="Times New Roman" w:cs="Times New Roman"/>
          <w:lang w:val="lt-LT"/>
        </w:rPr>
        <w:t xml:space="preserve"> pedagogai</w:t>
      </w:r>
      <w:r w:rsidRPr="0077794B">
        <w:rPr>
          <w:rFonts w:ascii="Times New Roman" w:hAnsi="Times New Roman" w:cs="Times New Roman"/>
          <w:lang w:val="lt-LT"/>
        </w:rPr>
        <w:t xml:space="preserve"> gali užtikrinti </w:t>
      </w:r>
      <w:r w:rsidR="003854FD">
        <w:rPr>
          <w:rFonts w:ascii="Times New Roman" w:hAnsi="Times New Roman" w:cs="Times New Roman"/>
          <w:lang w:val="lt-LT"/>
        </w:rPr>
        <w:t xml:space="preserve">holistinį </w:t>
      </w:r>
      <w:r w:rsidRPr="0077794B">
        <w:rPr>
          <w:rFonts w:ascii="Times New Roman" w:hAnsi="Times New Roman" w:cs="Times New Roman"/>
          <w:lang w:val="lt-LT"/>
        </w:rPr>
        <w:t>mokymosi scenarij</w:t>
      </w:r>
      <w:r w:rsidR="003854FD">
        <w:rPr>
          <w:rFonts w:ascii="Times New Roman" w:hAnsi="Times New Roman" w:cs="Times New Roman"/>
          <w:lang w:val="lt-LT"/>
        </w:rPr>
        <w:t>aus</w:t>
      </w:r>
      <w:r w:rsidRPr="0077794B">
        <w:rPr>
          <w:rFonts w:ascii="Times New Roman" w:hAnsi="Times New Roman" w:cs="Times New Roman"/>
          <w:lang w:val="lt-LT"/>
        </w:rPr>
        <w:t xml:space="preserve"> </w:t>
      </w:r>
      <w:r w:rsidR="003854FD">
        <w:rPr>
          <w:rFonts w:ascii="Times New Roman" w:hAnsi="Times New Roman" w:cs="Times New Roman"/>
          <w:lang w:val="lt-LT"/>
        </w:rPr>
        <w:t>pristatymą</w:t>
      </w:r>
      <w:r w:rsidRPr="0077794B">
        <w:rPr>
          <w:rFonts w:ascii="Times New Roman" w:hAnsi="Times New Roman" w:cs="Times New Roman"/>
          <w:lang w:val="lt-LT"/>
        </w:rPr>
        <w:t xml:space="preserve">, palengvindami kolegoms jį suprasti, prisitaikyti ir lengvai </w:t>
      </w:r>
      <w:r w:rsidR="0077794B" w:rsidRPr="0077794B">
        <w:rPr>
          <w:rFonts w:ascii="Times New Roman" w:hAnsi="Times New Roman" w:cs="Times New Roman"/>
          <w:lang w:val="lt-LT"/>
        </w:rPr>
        <w:t>taikyti</w:t>
      </w:r>
      <w:r w:rsidRPr="0077794B">
        <w:rPr>
          <w:rFonts w:ascii="Times New Roman" w:hAnsi="Times New Roman" w:cs="Times New Roman"/>
          <w:lang w:val="lt-LT"/>
        </w:rPr>
        <w:t xml:space="preserve"> įvairiose </w:t>
      </w:r>
      <w:r w:rsidR="0077794B" w:rsidRPr="0077794B">
        <w:rPr>
          <w:rFonts w:ascii="Times New Roman" w:hAnsi="Times New Roman" w:cs="Times New Roman"/>
          <w:lang w:val="lt-LT"/>
        </w:rPr>
        <w:t>edukacin</w:t>
      </w:r>
      <w:r w:rsidR="003854FD">
        <w:rPr>
          <w:rFonts w:ascii="Times New Roman" w:hAnsi="Times New Roman" w:cs="Times New Roman"/>
          <w:lang w:val="lt-LT"/>
        </w:rPr>
        <w:t>ėse įstaigose</w:t>
      </w:r>
      <w:r w:rsidRPr="0077794B">
        <w:rPr>
          <w:rFonts w:ascii="Times New Roman" w:hAnsi="Times New Roman" w:cs="Times New Roman"/>
          <w:lang w:val="lt-LT"/>
        </w:rPr>
        <w:t>.</w:t>
      </w:r>
    </w:p>
    <w:p w14:paraId="28D0D962" w14:textId="2A458D86" w:rsidR="003854FD" w:rsidRPr="0077794B" w:rsidRDefault="003854FD">
      <w:pPr>
        <w:jc w:val="both"/>
        <w:rPr>
          <w:rFonts w:ascii="Times New Roman" w:hAnsi="Times New Roman" w:cs="Times New Roman"/>
          <w:lang w:val="lt-LT"/>
        </w:rPr>
      </w:pPr>
      <w:r w:rsidRPr="003854FD">
        <w:rPr>
          <w:rFonts w:ascii="Times New Roman" w:hAnsi="Times New Roman" w:cs="Times New Roman"/>
          <w:lang w:val="lt-LT"/>
        </w:rPr>
        <w:t>Naudodamiesi šiuo šablonu pedagogai gali užtikrinti holistinį mokymosi scenarijaus atvaizdavimą, kad kolegos galėtų lengviau jį suprasti, pritaikyti ir sklandžiai taikyti įvairiose ugdymo įstaigose.</w:t>
      </w:r>
    </w:p>
    <w:p w14:paraId="4276FC4A" w14:textId="77777777" w:rsidR="003E5F99" w:rsidRPr="0077794B" w:rsidRDefault="003E5F99">
      <w:pPr>
        <w:jc w:val="both"/>
        <w:rPr>
          <w:rFonts w:ascii="Times New Roman" w:hAnsi="Times New Roman" w:cs="Times New Roman"/>
          <w:lang w:val="lt-LT"/>
        </w:rPr>
      </w:pPr>
    </w:p>
    <w:p w14:paraId="4E0D0149" w14:textId="63F72542" w:rsidR="00AA733F" w:rsidRDefault="00AA733F">
      <w:pPr>
        <w:spacing w:line="24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br w:type="page"/>
      </w:r>
    </w:p>
    <w:p w14:paraId="1B5D49B8" w14:textId="77777777" w:rsidR="00AA733F" w:rsidRDefault="00AA733F">
      <w:pPr>
        <w:jc w:val="both"/>
        <w:rPr>
          <w:rFonts w:ascii="Times New Roman" w:hAnsi="Times New Roman" w:cs="Times New Roman"/>
          <w:lang w:val="lt-LT"/>
        </w:rPr>
      </w:pPr>
    </w:p>
    <w:p w14:paraId="69B970BB" w14:textId="61D8D2AF" w:rsidR="003E5F99" w:rsidRPr="0077794B" w:rsidRDefault="00B74DC5" w:rsidP="00AA733F">
      <w:pPr>
        <w:pStyle w:val="Antrat1"/>
        <w:rPr>
          <w:lang w:val="lt-LT"/>
        </w:rPr>
      </w:pPr>
      <w:r w:rsidRPr="0077794B">
        <w:rPr>
          <w:lang w:val="lt-LT"/>
        </w:rPr>
        <w:t>Mokymosi scenarijaus šablonas</w:t>
      </w:r>
      <w:r w:rsidR="00AA733F">
        <w:rPr>
          <w:lang w:val="lt-LT"/>
        </w:rPr>
        <w:t xml:space="preserve"> pildymui</w:t>
      </w:r>
      <w:r w:rsidRPr="0077794B">
        <w:rPr>
          <w:lang w:val="lt-LT"/>
        </w:rPr>
        <w:t>:</w:t>
      </w:r>
    </w:p>
    <w:p w14:paraId="0A26AB93" w14:textId="77777777" w:rsidR="003E5F99" w:rsidRPr="0077794B" w:rsidRDefault="003E5F99">
      <w:pPr>
        <w:jc w:val="both"/>
        <w:rPr>
          <w:rFonts w:ascii="Times New Roman" w:hAnsi="Times New Roman" w:cs="Times New Roman"/>
          <w:lang w:val="lt-LT"/>
        </w:rPr>
      </w:pPr>
    </w:p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3E5F99" w:rsidRPr="0077794B" w14:paraId="390AF5B2" w14:textId="77777777">
        <w:tc>
          <w:tcPr>
            <w:tcW w:w="2489" w:type="dxa"/>
            <w:shd w:val="clear" w:color="auto" w:fill="auto"/>
          </w:tcPr>
          <w:p w14:paraId="0890E0A0" w14:textId="77777777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390612C6" w14:textId="1EEFF760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Ypatingi kroviniai</w:t>
            </w:r>
          </w:p>
        </w:tc>
      </w:tr>
      <w:tr w:rsidR="003E5F99" w:rsidRPr="0077794B" w14:paraId="57586BF5" w14:textId="77777777">
        <w:tc>
          <w:tcPr>
            <w:tcW w:w="2489" w:type="dxa"/>
            <w:shd w:val="clear" w:color="auto" w:fill="auto"/>
          </w:tcPr>
          <w:p w14:paraId="7480773E" w14:textId="77777777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7F6B6D98" w14:textId="269ABDC3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ADR klasės</w:t>
            </w:r>
          </w:p>
        </w:tc>
      </w:tr>
      <w:tr w:rsidR="003E5F99" w:rsidRPr="0077794B" w14:paraId="096E26D4" w14:textId="77777777">
        <w:tc>
          <w:tcPr>
            <w:tcW w:w="2489" w:type="dxa"/>
            <w:shd w:val="clear" w:color="auto" w:fill="auto"/>
          </w:tcPr>
          <w:p w14:paraId="76328D10" w14:textId="77777777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0C5A90B5" w14:textId="42C86592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22</w:t>
            </w:r>
          </w:p>
        </w:tc>
      </w:tr>
      <w:tr w:rsidR="003E5F99" w:rsidRPr="0077794B" w14:paraId="7CCA0D7B" w14:textId="77777777">
        <w:tc>
          <w:tcPr>
            <w:tcW w:w="2489" w:type="dxa"/>
            <w:shd w:val="clear" w:color="auto" w:fill="auto"/>
          </w:tcPr>
          <w:p w14:paraId="61D459E5" w14:textId="77777777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2A899FF4" w14:textId="39509553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45 min</w:t>
            </w:r>
          </w:p>
        </w:tc>
      </w:tr>
      <w:tr w:rsidR="003E5F99" w:rsidRPr="0077794B" w14:paraId="79C2505D" w14:textId="77777777">
        <w:tc>
          <w:tcPr>
            <w:tcW w:w="2489" w:type="dxa"/>
            <w:shd w:val="clear" w:color="auto" w:fill="auto"/>
          </w:tcPr>
          <w:p w14:paraId="6E743093" w14:textId="373D1DA6" w:rsidR="003E5F99" w:rsidRPr="0077794B" w:rsidRDefault="00B74DC5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43F36B96" w14:textId="77777777" w:rsidR="003E5F99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Išanalizuoti ADR klases;</w:t>
            </w:r>
          </w:p>
          <w:p w14:paraId="7A787235" w14:textId="5F9011F7" w:rsidR="0048032F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Paaiškinti pavojingumo indentifikavimo kodų reikšmes</w:t>
            </w:r>
          </w:p>
        </w:tc>
      </w:tr>
      <w:tr w:rsidR="003E5F99" w:rsidRPr="0077794B" w14:paraId="720658A2" w14:textId="77777777">
        <w:tc>
          <w:tcPr>
            <w:tcW w:w="2489" w:type="dxa"/>
            <w:shd w:val="clear" w:color="auto" w:fill="auto"/>
          </w:tcPr>
          <w:p w14:paraId="2E91FC64" w14:textId="77777777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318C64DE" w14:textId="184D3536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Paskaita</w:t>
            </w:r>
          </w:p>
        </w:tc>
      </w:tr>
      <w:tr w:rsidR="003E5F99" w:rsidRPr="0077794B" w14:paraId="60F0EA08" w14:textId="77777777">
        <w:tc>
          <w:tcPr>
            <w:tcW w:w="2489" w:type="dxa"/>
            <w:shd w:val="clear" w:color="auto" w:fill="auto"/>
          </w:tcPr>
          <w:p w14:paraId="788343B2" w14:textId="77777777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5EC905D0" w14:textId="5DC711B7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Mano asmeninė informacija neviešinama</w:t>
            </w:r>
          </w:p>
        </w:tc>
      </w:tr>
      <w:tr w:rsidR="003E5F99" w:rsidRPr="0077794B" w14:paraId="4D60F8BC" w14:textId="77777777">
        <w:tc>
          <w:tcPr>
            <w:tcW w:w="2489" w:type="dxa"/>
            <w:shd w:val="clear" w:color="auto" w:fill="auto"/>
          </w:tcPr>
          <w:p w14:paraId="154F1D36" w14:textId="1C9A5AF9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17204E1A" w14:textId="465A68E1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PC, multimedija, reglamentai ir konvencijos</w:t>
            </w:r>
          </w:p>
        </w:tc>
      </w:tr>
      <w:tr w:rsidR="003E5F99" w:rsidRPr="0077794B" w14:paraId="404B50C6" w14:textId="77777777">
        <w:tc>
          <w:tcPr>
            <w:tcW w:w="2489" w:type="dxa"/>
            <w:shd w:val="clear" w:color="auto" w:fill="auto"/>
          </w:tcPr>
          <w:p w14:paraId="1C333478" w14:textId="77777777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73708FD8" w14:textId="0770EF73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Darbų saugos ir  teisės pagrindai</w:t>
            </w:r>
          </w:p>
        </w:tc>
      </w:tr>
      <w:tr w:rsidR="003E5F99" w:rsidRPr="0077794B" w14:paraId="16EADB6B" w14:textId="77777777">
        <w:tc>
          <w:tcPr>
            <w:tcW w:w="2489" w:type="dxa"/>
            <w:shd w:val="clear" w:color="auto" w:fill="auto"/>
          </w:tcPr>
          <w:p w14:paraId="246686C9" w14:textId="4DDB3905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 xml:space="preserve">Veiklos ir </w:t>
            </w:r>
            <w:r w:rsidR="00EA3134"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vykdymo eiga</w:t>
            </w:r>
          </w:p>
        </w:tc>
        <w:tc>
          <w:tcPr>
            <w:tcW w:w="7083" w:type="dxa"/>
            <w:shd w:val="clear" w:color="auto" w:fill="auto"/>
          </w:tcPr>
          <w:p w14:paraId="0C4D921B" w14:textId="7066F395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-</w:t>
            </w:r>
          </w:p>
        </w:tc>
      </w:tr>
      <w:tr w:rsidR="003E5F99" w:rsidRPr="0077794B" w14:paraId="27530319" w14:textId="77777777">
        <w:tc>
          <w:tcPr>
            <w:tcW w:w="2489" w:type="dxa"/>
            <w:shd w:val="clear" w:color="auto" w:fill="auto"/>
          </w:tcPr>
          <w:p w14:paraId="4AF067E5" w14:textId="5E63E435" w:rsidR="003E5F99" w:rsidRPr="0077794B" w:rsidRDefault="00EA3134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03CE95BC" w14:textId="2A5AC35F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Egzaminas</w:t>
            </w:r>
          </w:p>
        </w:tc>
      </w:tr>
      <w:tr w:rsidR="003E5F99" w:rsidRPr="0077794B" w14:paraId="44D6A5C1" w14:textId="77777777">
        <w:tc>
          <w:tcPr>
            <w:tcW w:w="2489" w:type="dxa"/>
            <w:shd w:val="clear" w:color="auto" w:fill="auto"/>
          </w:tcPr>
          <w:p w14:paraId="36AA9998" w14:textId="3BD2763E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</w:t>
            </w:r>
            <w:r w:rsidR="00EA3134"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Pritaikymas</w:t>
            </w:r>
          </w:p>
        </w:tc>
        <w:tc>
          <w:tcPr>
            <w:tcW w:w="7083" w:type="dxa"/>
            <w:shd w:val="clear" w:color="auto" w:fill="auto"/>
          </w:tcPr>
          <w:p w14:paraId="49D328F2" w14:textId="347C4E13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-</w:t>
            </w:r>
          </w:p>
        </w:tc>
      </w:tr>
      <w:tr w:rsidR="003E5F99" w:rsidRPr="0077794B" w14:paraId="09F04073" w14:textId="77777777">
        <w:tc>
          <w:tcPr>
            <w:tcW w:w="2489" w:type="dxa"/>
            <w:shd w:val="clear" w:color="auto" w:fill="auto"/>
          </w:tcPr>
          <w:p w14:paraId="79A1AEC8" w14:textId="77777777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</w:t>
            </w: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 pastabos</w:t>
            </w:r>
          </w:p>
        </w:tc>
        <w:tc>
          <w:tcPr>
            <w:tcW w:w="7083" w:type="dxa"/>
            <w:shd w:val="clear" w:color="auto" w:fill="auto"/>
          </w:tcPr>
          <w:p w14:paraId="4ABB2E69" w14:textId="491B4D30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-</w:t>
            </w:r>
          </w:p>
        </w:tc>
      </w:tr>
      <w:tr w:rsidR="003E5F99" w:rsidRPr="0077794B" w14:paraId="3807584C" w14:textId="77777777">
        <w:tc>
          <w:tcPr>
            <w:tcW w:w="2489" w:type="dxa"/>
            <w:shd w:val="clear" w:color="auto" w:fill="auto"/>
          </w:tcPr>
          <w:p w14:paraId="60E52822" w14:textId="77777777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52418E92" w14:textId="376D03FA" w:rsidR="003E5F99" w:rsidRPr="0077794B" w:rsidRDefault="0048032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-</w:t>
            </w:r>
          </w:p>
        </w:tc>
      </w:tr>
    </w:tbl>
    <w:p w14:paraId="21779C12" w14:textId="77777777" w:rsidR="003E5F99" w:rsidRPr="0077794B" w:rsidRDefault="003E5F99">
      <w:pPr>
        <w:rPr>
          <w:rFonts w:ascii="Times New Roman" w:hAnsi="Times New Roman" w:cs="Times New Roman"/>
          <w:lang w:val="lt-LT"/>
        </w:rPr>
      </w:pPr>
    </w:p>
    <w:sectPr w:rsidR="003E5F99" w:rsidRPr="0077794B">
      <w:headerReference w:type="default" r:id="rId8"/>
      <w:headerReference w:type="first" r:id="rId9"/>
      <w:pgSz w:w="11906" w:h="16838"/>
      <w:pgMar w:top="1440" w:right="1440" w:bottom="1440" w:left="1440" w:header="720" w:footer="720" w:gutter="0"/>
      <w:pgNumType w:start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2358" w14:textId="77777777" w:rsidR="00693075" w:rsidRDefault="00693075">
      <w:pPr>
        <w:spacing w:line="240" w:lineRule="auto"/>
      </w:pPr>
      <w:r>
        <w:separator/>
      </w:r>
    </w:p>
  </w:endnote>
  <w:endnote w:type="continuationSeparator" w:id="0">
    <w:p w14:paraId="3CD1A03D" w14:textId="77777777" w:rsidR="00693075" w:rsidRDefault="00693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8F53" w14:textId="77777777" w:rsidR="00693075" w:rsidRDefault="00693075">
      <w:pPr>
        <w:spacing w:line="240" w:lineRule="auto"/>
      </w:pPr>
      <w:r>
        <w:separator/>
      </w:r>
    </w:p>
  </w:footnote>
  <w:footnote w:type="continuationSeparator" w:id="0">
    <w:p w14:paraId="7BCC2832" w14:textId="77777777" w:rsidR="00693075" w:rsidRDefault="006930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8B66" w14:textId="77777777" w:rsidR="003E5F99" w:rsidRDefault="0048032F">
    <w:pPr>
      <w:jc w:val="center"/>
    </w:pPr>
    <w:r>
      <w:rPr>
        <w:noProof/>
      </w:rPr>
      <w:drawing>
        <wp:inline distT="0" distB="0" distL="0" distR="0" wp14:anchorId="409AF451" wp14:editId="139BAC5B">
          <wp:extent cx="2477770" cy="304800"/>
          <wp:effectExtent l="0" t="0" r="0" b="0"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EDAD" w14:textId="61414C27" w:rsidR="00AA733F" w:rsidRDefault="00AA733F">
    <w:pPr>
      <w:pStyle w:val="Antrats"/>
    </w:pPr>
    <w:r>
      <w:rPr>
        <w:noProof/>
      </w:rPr>
      <w:drawing>
        <wp:inline distT="0" distB="0" distL="0" distR="0" wp14:anchorId="21135F64" wp14:editId="6730966E">
          <wp:extent cx="2477770" cy="304800"/>
          <wp:effectExtent l="0" t="0" r="0" b="0"/>
          <wp:docPr id="225465918" name="Picture 225465918" descr="A black tex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465918" name="Picture 225465918" descr="A black text with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9BC"/>
    <w:multiLevelType w:val="multilevel"/>
    <w:tmpl w:val="1FDC8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0206A"/>
    <w:multiLevelType w:val="multilevel"/>
    <w:tmpl w:val="8962D8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4B55A8"/>
    <w:multiLevelType w:val="multilevel"/>
    <w:tmpl w:val="A0AC69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FA5CCA"/>
    <w:multiLevelType w:val="multilevel"/>
    <w:tmpl w:val="D56ABD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DA34A7"/>
    <w:multiLevelType w:val="multilevel"/>
    <w:tmpl w:val="7568A1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2635FB"/>
    <w:multiLevelType w:val="multilevel"/>
    <w:tmpl w:val="2B1E99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FF3707"/>
    <w:multiLevelType w:val="multilevel"/>
    <w:tmpl w:val="B1C670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2F1D8D"/>
    <w:multiLevelType w:val="multilevel"/>
    <w:tmpl w:val="D50A79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131499"/>
    <w:multiLevelType w:val="multilevel"/>
    <w:tmpl w:val="EBE8DA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287035"/>
    <w:multiLevelType w:val="multilevel"/>
    <w:tmpl w:val="F2CE6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AB6105"/>
    <w:multiLevelType w:val="multilevel"/>
    <w:tmpl w:val="9D4E34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2A5DAA"/>
    <w:multiLevelType w:val="multilevel"/>
    <w:tmpl w:val="392236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7E67B6F"/>
    <w:multiLevelType w:val="multilevel"/>
    <w:tmpl w:val="4058FE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457873"/>
    <w:multiLevelType w:val="multilevel"/>
    <w:tmpl w:val="45D8FA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2"/>
  </w:num>
  <w:num w:numId="9">
    <w:abstractNumId w:val="1"/>
  </w:num>
  <w:num w:numId="10">
    <w:abstractNumId w:val="2"/>
  </w:num>
  <w:num w:numId="11">
    <w:abstractNumId w:val="13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MTI3NzA2MLE0tzRS0lEKTi0uzszPAykwrAUAhT814CwAAAA="/>
  </w:docVars>
  <w:rsids>
    <w:rsidRoot w:val="003E5F99"/>
    <w:rsid w:val="000A517D"/>
    <w:rsid w:val="00224026"/>
    <w:rsid w:val="00234C20"/>
    <w:rsid w:val="002B0F32"/>
    <w:rsid w:val="003854FD"/>
    <w:rsid w:val="003E5F99"/>
    <w:rsid w:val="0046371C"/>
    <w:rsid w:val="0048032F"/>
    <w:rsid w:val="00481F67"/>
    <w:rsid w:val="00553F51"/>
    <w:rsid w:val="005676BA"/>
    <w:rsid w:val="00587E57"/>
    <w:rsid w:val="00693075"/>
    <w:rsid w:val="006E39E6"/>
    <w:rsid w:val="0077794B"/>
    <w:rsid w:val="00792C10"/>
    <w:rsid w:val="00886F91"/>
    <w:rsid w:val="00897EA6"/>
    <w:rsid w:val="008A0E09"/>
    <w:rsid w:val="00944CBF"/>
    <w:rsid w:val="009565BC"/>
    <w:rsid w:val="00984223"/>
    <w:rsid w:val="00A943C6"/>
    <w:rsid w:val="00AA733F"/>
    <w:rsid w:val="00AE7605"/>
    <w:rsid w:val="00B74DC5"/>
    <w:rsid w:val="00C84CF1"/>
    <w:rsid w:val="00CD6AF9"/>
    <w:rsid w:val="00D55DEA"/>
    <w:rsid w:val="00E022AD"/>
    <w:rsid w:val="00E47789"/>
    <w:rsid w:val="00E47E8A"/>
    <w:rsid w:val="00E90FA1"/>
    <w:rsid w:val="00EA3134"/>
    <w:rsid w:val="00F44DB5"/>
    <w:rsid w:val="00F8289E"/>
    <w:rsid w:val="00F8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9716"/>
  <w15:docId w15:val="{D2F04278-AB89-4CA0-BB3E-54C375AF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-G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92C10"/>
    <w:pPr>
      <w:spacing w:line="276" w:lineRule="auto"/>
    </w:p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C5E37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916AA4"/>
    <w:rPr>
      <w:b/>
      <w:b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agrindinistekstas">
    <w:name w:val="Body Text"/>
    <w:basedOn w:val="prastasis"/>
    <w:pPr>
      <w:spacing w:after="140"/>
    </w:pPr>
  </w:style>
  <w:style w:type="paragraph" w:styleId="Sraas">
    <w:name w:val="List"/>
    <w:basedOn w:val="Pagrindinistekstas"/>
    <w:rPr>
      <w:rFonts w:cs="Lohit Devanagari"/>
    </w:rPr>
  </w:style>
  <w:style w:type="paragraph" w:styleId="Antrat">
    <w:name w:val="caption"/>
    <w:basedOn w:val="prastasis"/>
    <w:next w:val="prastasis"/>
    <w:uiPriority w:val="35"/>
    <w:unhideWhenUsed/>
    <w:qFormat/>
    <w:rsid w:val="006C5E3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Index">
    <w:name w:val="Index"/>
    <w:basedOn w:val="prastasis"/>
    <w:qFormat/>
    <w:pPr>
      <w:suppressLineNumbers/>
    </w:pPr>
    <w:rPr>
      <w:rFonts w:cs="Lohit Devanagari"/>
    </w:r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raopastraipa">
    <w:name w:val="List Paragraph"/>
    <w:basedOn w:val="prastasis"/>
    <w:uiPriority w:val="34"/>
    <w:qFormat/>
    <w:rsid w:val="0006525C"/>
    <w:pPr>
      <w:ind w:left="720"/>
      <w:contextualSpacing/>
    </w:pPr>
  </w:style>
  <w:style w:type="paragraph" w:styleId="Indeksoantrat">
    <w:name w:val="index heading"/>
    <w:basedOn w:val="Heading"/>
  </w:style>
  <w:style w:type="paragraph" w:styleId="Turinioantrat">
    <w:name w:val="TOC Heading"/>
    <w:basedOn w:val="Antrat1"/>
    <w:next w:val="prastasis"/>
    <w:uiPriority w:val="39"/>
    <w:unhideWhenUsed/>
    <w:qFormat/>
    <w:rsid w:val="006C5E3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urinys1">
    <w:name w:val="toc 1"/>
    <w:basedOn w:val="prastasis"/>
    <w:next w:val="prastasis"/>
    <w:autoRedefine/>
    <w:uiPriority w:val="39"/>
    <w:unhideWhenUsed/>
    <w:rsid w:val="006C5E37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6C5E37"/>
    <w:pPr>
      <w:spacing w:after="100"/>
      <w:ind w:left="220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HeaderandFooter"/>
  </w:style>
  <w:style w:type="paragraph" w:styleId="Porat">
    <w:name w:val="footer"/>
    <w:basedOn w:val="HeaderandFooter"/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39"/>
    <w:rsid w:val="0091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481F67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7525-276D-4C3B-9356-C3E9D60C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Ausra</dc:creator>
  <dc:description/>
  <cp:lastModifiedBy>Hp</cp:lastModifiedBy>
  <cp:revision>3</cp:revision>
  <dcterms:created xsi:type="dcterms:W3CDTF">2023-11-15T09:51:00Z</dcterms:created>
  <dcterms:modified xsi:type="dcterms:W3CDTF">2023-12-01T09:14:00Z</dcterms:modified>
  <dc:language>en-US</dc:language>
</cp:coreProperties>
</file>